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line="360" w:lineRule="auto"/>
        <w:ind w:left="0" w:right="0" w:firstLine="0"/>
        <w:jc w:val="left"/>
        <w:rPr>
          <w:sz w:val="22"/>
          <w:szCs w:val="22"/>
          <w:u w:color="000000"/>
          <w:rtl w:val="0"/>
          <w:lang w:val="en-US"/>
          <w14:textOutline w14:w="12700" w14:cap="flat">
            <w14:noFill/>
            <w14:miter w14:lim="400000"/>
          </w14:textOutline>
        </w:rPr>
      </w:pPr>
      <w:r>
        <w:rPr>
          <w:sz w:val="22"/>
          <w:szCs w:val="22"/>
          <w:u w:color="000000"/>
          <w:rtl w:val="0"/>
          <w:lang w:val="en-US"/>
          <w14:textOutline w14:w="12700" w14:cap="flat">
            <w14:noFill/>
            <w14:miter w14:lim="400000"/>
          </w14:textOutline>
        </w:rPr>
        <w:t>My name is Des Loughney, Secretary of Edinburgh Trade Union Council. My colleague is Kathy Jenkins who is a delegate to Edinburgh TUC. We would like to thank the Board for agreeing to hear our deputation</w:t>
      </w:r>
      <w:r>
        <w:rPr>
          <w:sz w:val="22"/>
          <w:szCs w:val="22"/>
          <w:u w:color="000000"/>
          <w:rtl w:val="0"/>
          <w:lang w:val="en-US"/>
          <w14:textOutline w14:w="12700" w14:cap="flat">
            <w14:noFill/>
            <w14:miter w14:lim="400000"/>
          </w14:textOutline>
        </w:rPr>
        <w:t xml:space="preserve"> and our comments on the paper that is item 4</w:t>
      </w:r>
      <w:r>
        <w:rPr>
          <w:sz w:val="22"/>
          <w:szCs w:val="22"/>
          <w:u w:color="000000"/>
          <w:rtl w:val="0"/>
          <w:lang w:val="en-US"/>
          <w14:textOutline w14:w="12700" w14:cap="flat">
            <w14:noFill/>
            <w14:miter w14:lim="400000"/>
          </w14:textOutline>
        </w:rPr>
        <w:t xml:space="preserve">. I will speak for </w:t>
      </w:r>
      <w:r>
        <w:rPr>
          <w:sz w:val="22"/>
          <w:szCs w:val="22"/>
          <w:u w:color="000000"/>
          <w:rtl w:val="0"/>
          <w:lang w:val="en-US"/>
          <w14:textOutline w14:w="12700" w14:cap="flat">
            <w14:noFill/>
            <w14:miter w14:lim="400000"/>
          </w14:textOutline>
        </w:rPr>
        <w:t xml:space="preserve">a few </w:t>
      </w:r>
      <w:r>
        <w:rPr>
          <w:sz w:val="22"/>
          <w:szCs w:val="22"/>
          <w:u w:color="000000"/>
          <w:rtl w:val="0"/>
          <w:lang w:val="en-US"/>
          <w14:textOutline w14:w="12700" w14:cap="flat">
            <w14:noFill/>
            <w14:miter w14:lim="400000"/>
          </w14:textOutline>
        </w:rPr>
        <w:t xml:space="preserve">minutes and Kathy for the </w:t>
      </w:r>
      <w:r>
        <w:rPr>
          <w:sz w:val="22"/>
          <w:szCs w:val="22"/>
          <w:u w:color="000000"/>
          <w:rtl w:val="0"/>
          <w:lang w:val="en-US"/>
          <w14:textOutline w14:w="12700" w14:cap="flat">
            <w14:noFill/>
            <w14:miter w14:lim="400000"/>
          </w14:textOutline>
        </w:rPr>
        <w:t>rest</w:t>
      </w:r>
      <w:r>
        <w:rPr>
          <w:sz w:val="22"/>
          <w:szCs w:val="22"/>
          <w:u w:color="000000"/>
          <w:rtl w:val="0"/>
          <w:lang w:val="en-US"/>
          <w14:textOutline w14:w="12700" w14:cap="flat">
            <w14:noFill/>
            <w14:miter w14:lim="400000"/>
          </w14:textOutline>
        </w:rPr>
        <w:t>.</w:t>
      </w:r>
    </w:p>
    <w:p>
      <w:pPr>
        <w:pStyle w:val="Default"/>
        <w:bidi w:val="0"/>
        <w:spacing w:before="0" w:line="360" w:lineRule="auto"/>
        <w:ind w:left="0" w:right="0" w:firstLine="0"/>
        <w:jc w:val="left"/>
        <w:rPr>
          <w:sz w:val="22"/>
          <w:szCs w:val="22"/>
          <w:u w:color="000000"/>
          <w:rtl w:val="0"/>
          <w:lang w:val="en-US"/>
          <w14:textOutline w14:w="12700" w14:cap="flat">
            <w14:noFill/>
            <w14:miter w14:lim="400000"/>
          </w14:textOutline>
        </w:rPr>
      </w:pPr>
    </w:p>
    <w:p>
      <w:pPr>
        <w:pStyle w:val="Default"/>
        <w:bidi w:val="0"/>
        <w:spacing w:before="0" w:line="360" w:lineRule="auto"/>
        <w:ind w:left="0" w:right="0" w:firstLine="0"/>
        <w:jc w:val="left"/>
        <w:rPr>
          <w:sz w:val="22"/>
          <w:szCs w:val="22"/>
          <w:u w:color="000000"/>
          <w:rtl w:val="0"/>
          <w:lang w:val="en-US"/>
          <w14:textOutline w14:w="12700" w14:cap="flat">
            <w14:noFill/>
            <w14:miter w14:lim="400000"/>
          </w14:textOutline>
        </w:rPr>
      </w:pPr>
      <w:r>
        <w:rPr>
          <w:sz w:val="22"/>
          <w:szCs w:val="22"/>
          <w:u w:color="000000"/>
          <w:rtl w:val="0"/>
          <w:lang w:val="en-US"/>
          <w14:textOutline w14:w="12700" w14:cap="flat">
            <w14:noFill/>
            <w14:miter w14:lim="400000"/>
          </w14:textOutline>
        </w:rPr>
        <w:t>A some of you will know we had a deputation to the full City Council meeting on Thursday 23/9/21. We listened to the debate on the Council</w:t>
      </w:r>
      <w:r>
        <w:rPr>
          <w:sz w:val="22"/>
          <w:szCs w:val="22"/>
          <w:u w:color="000000"/>
          <w:rtl w:val="0"/>
          <w:lang w:val="en-US"/>
          <w14:textOutline w14:w="12700" w14:cap="flat">
            <w14:noFill/>
            <w14:miter w14:lim="400000"/>
          </w14:textOutline>
        </w:rPr>
        <w:t>’</w:t>
      </w:r>
      <w:r>
        <w:rPr>
          <w:sz w:val="22"/>
          <w:szCs w:val="22"/>
          <w:u w:color="000000"/>
          <w:rtl w:val="0"/>
          <w:lang w:val="en-US"/>
          <w14:textOutline w14:w="12700" w14:cap="flat">
            <w14:noFill/>
            <w14:miter w14:lim="400000"/>
          </w14:textOutline>
        </w:rPr>
        <w:t>s amended coalition motion including the comments by EIJB members. We are not sure what were the consequences of the Council adopting the motion. Has the EIJB been sent the motion accompanied by a presume a covering letter? Will the EIJB formally consider the Council resolution?</w:t>
      </w:r>
    </w:p>
    <w:p>
      <w:pPr>
        <w:pStyle w:val="Default"/>
        <w:bidi w:val="0"/>
        <w:spacing w:before="0" w:line="360" w:lineRule="auto"/>
        <w:ind w:left="0" w:right="0" w:firstLine="0"/>
        <w:jc w:val="left"/>
        <w:rPr>
          <w:sz w:val="22"/>
          <w:szCs w:val="22"/>
          <w:u w:color="000000"/>
          <w:rtl w:val="0"/>
          <w:lang w:val="en-US"/>
          <w14:textOutline w14:w="12700" w14:cap="flat">
            <w14:noFill/>
            <w14:miter w14:lim="400000"/>
          </w14:textOutline>
        </w:rPr>
      </w:pPr>
    </w:p>
    <w:p>
      <w:pPr>
        <w:pStyle w:val="Default"/>
        <w:bidi w:val="0"/>
        <w:spacing w:before="0" w:line="360" w:lineRule="auto"/>
        <w:ind w:left="0" w:right="0" w:firstLine="0"/>
        <w:jc w:val="left"/>
        <w:rPr>
          <w:sz w:val="22"/>
          <w:szCs w:val="22"/>
          <w:u w:color="000000"/>
          <w:rtl w:val="0"/>
          <w:lang w:val="en-US"/>
          <w14:textOutline w14:w="12700" w14:cap="flat">
            <w14:noFill/>
            <w14:miter w14:lim="400000"/>
          </w14:textOutline>
        </w:rPr>
      </w:pPr>
      <w:r>
        <w:rPr>
          <w:sz w:val="22"/>
          <w:szCs w:val="22"/>
          <w:u w:color="000000"/>
          <w:rtl w:val="0"/>
          <w:lang w:val="en-US"/>
          <w14:textOutline w14:w="12700" w14:cap="flat">
            <w14:noFill/>
            <w14:miter w14:lim="400000"/>
          </w14:textOutline>
        </w:rPr>
        <w:t>On the assumption that the EIJB has knowledge of the Council motion we draw your attention to the clause (2) which reads:</w:t>
      </w:r>
    </w:p>
    <w:p>
      <w:pPr>
        <w:pStyle w:val="Default"/>
        <w:bidi w:val="0"/>
        <w:spacing w:before="0" w:line="360" w:lineRule="auto"/>
        <w:ind w:left="0" w:right="0" w:firstLine="0"/>
        <w:jc w:val="left"/>
        <w:rPr>
          <w:sz w:val="22"/>
          <w:szCs w:val="22"/>
          <w:u w:color="000000"/>
          <w:rtl w:val="0"/>
          <w:lang w:val="en-US"/>
          <w14:textOutline w14:w="12700" w14:cap="flat">
            <w14:noFill/>
            <w14:miter w14:lim="400000"/>
          </w14:textOutline>
        </w:rPr>
      </w:pPr>
    </w:p>
    <w:p>
      <w:pPr>
        <w:pStyle w:val="Default"/>
        <w:bidi w:val="0"/>
        <w:spacing w:before="0" w:line="240" w:lineRule="auto"/>
        <w:ind w:left="0" w:right="0" w:firstLine="0"/>
        <w:jc w:val="left"/>
        <w:rPr>
          <w:rFonts w:ascii="Helvetica" w:cs="Helvetica" w:hAnsi="Helvetica" w:eastAsia="Helvetica"/>
          <w:sz w:val="29"/>
          <w:szCs w:val="29"/>
          <w:rtl w:val="0"/>
        </w:rPr>
      </w:pPr>
      <w:r>
        <w:rPr>
          <w:rFonts w:ascii="Helvetica" w:hAnsi="Helvetica"/>
          <w:sz w:val="29"/>
          <w:szCs w:val="29"/>
          <w:rtl w:val="0"/>
        </w:rPr>
        <w:t>2)</w:t>
      </w:r>
      <w:r>
        <w:rPr>
          <w:rFonts w:ascii="Helvetica" w:hAnsi="Helvetica" w:hint="default"/>
          <w:sz w:val="29"/>
          <w:szCs w:val="29"/>
          <w:rtl w:val="0"/>
        </w:rPr>
        <w:t xml:space="preserve">           </w:t>
      </w:r>
      <w:r>
        <w:rPr>
          <w:rFonts w:ascii="Helvetica" w:hAnsi="Helvetica"/>
          <w:sz w:val="29"/>
          <w:szCs w:val="29"/>
          <w:rtl w:val="0"/>
          <w:lang w:val="en-US"/>
        </w:rPr>
        <w:t>To request the consultation should be as comprehensive as possible covering all aspects of the bed-based review and include the Trade Unions as well as care home residents, their families and/or their support workers or carers, current care home staff and the wider public.</w:t>
      </w:r>
    </w:p>
    <w:p>
      <w:pPr>
        <w:pStyle w:val="Default"/>
        <w:bidi w:val="0"/>
        <w:spacing w:before="0" w:line="240" w:lineRule="auto"/>
        <w:ind w:left="0" w:right="0" w:firstLine="0"/>
        <w:jc w:val="left"/>
        <w:rPr>
          <w:rFonts w:ascii="Helvetica" w:cs="Helvetica" w:hAnsi="Helvetica" w:eastAsia="Helvetica"/>
          <w:sz w:val="29"/>
          <w:szCs w:val="29"/>
          <w:rtl w:val="0"/>
        </w:rPr>
      </w:pPr>
    </w:p>
    <w:p>
      <w:pPr>
        <w:pStyle w:val="Default"/>
        <w:bidi w:val="0"/>
        <w:spacing w:before="0" w:line="360" w:lineRule="auto"/>
        <w:ind w:left="0" w:right="0" w:firstLine="0"/>
        <w:jc w:val="left"/>
        <w:rPr>
          <w:rtl w:val="0"/>
        </w:rPr>
      </w:pPr>
      <w:r>
        <w:rPr>
          <w:rtl w:val="0"/>
          <w:lang w:val="en-US"/>
        </w:rPr>
        <w:t>It seems to us that in the Report that is before you today doubts are expressed about the legal power of the EIJB to carry out the comprehensive consultation that is defined in the Council motion. There must be doubts on the EIJB</w:t>
      </w:r>
      <w:r>
        <w:rPr>
          <w:rtl w:val="0"/>
          <w:lang w:val="en-US"/>
        </w:rPr>
        <w:t>’</w:t>
      </w:r>
      <w:r>
        <w:rPr>
          <w:rtl w:val="0"/>
          <w:lang w:val="en-US"/>
        </w:rPr>
        <w:t>s capacity to carry out a comprehensive consultation.  In the circumstances we are of the view that the EIJB should ask the City Council to carry out the consultation. An advantage of this route is that the consultation is much more likely to address public and trade union concerns. After what happened earlier this year we do not have any confidence that a consultation run by the EIJB will address trade union and public concerns. The EIJB seems solely concerned to persuade the public to accept its proposed plan.</w:t>
      </w:r>
    </w:p>
    <w:p>
      <w:pPr>
        <w:pStyle w:val="Default"/>
        <w:bidi w:val="0"/>
        <w:spacing w:before="0" w:line="360" w:lineRule="auto"/>
        <w:ind w:left="0" w:right="0" w:firstLine="0"/>
        <w:jc w:val="left"/>
        <w:rPr>
          <w:rtl w:val="0"/>
        </w:rPr>
      </w:pPr>
    </w:p>
    <w:p>
      <w:pPr>
        <w:pStyle w:val="Default"/>
        <w:bidi w:val="0"/>
        <w:spacing w:before="0" w:line="360" w:lineRule="auto"/>
        <w:ind w:left="0" w:right="0" w:firstLine="0"/>
        <w:jc w:val="left"/>
        <w:rPr>
          <w:rtl w:val="0"/>
        </w:rPr>
      </w:pPr>
      <w:r>
        <w:rPr>
          <w:rtl w:val="0"/>
          <w:lang w:val="en-US"/>
        </w:rPr>
        <w:t xml:space="preserve">The trade union movement has a lot of experience regarding consultations (over redundancy plans, for example). We know full well that calling a process </w:t>
      </w:r>
      <w:r>
        <w:rPr>
          <w:rtl w:val="0"/>
          <w:lang w:val="en-US"/>
        </w:rPr>
        <w:t>‘</w:t>
      </w:r>
      <w:r>
        <w:rPr>
          <w:rtl w:val="0"/>
          <w:lang w:val="en-US"/>
        </w:rPr>
        <w:t>public consultation</w:t>
      </w:r>
      <w:r>
        <w:rPr>
          <w:rtl w:val="0"/>
          <w:lang w:val="en-US"/>
        </w:rPr>
        <w:t xml:space="preserve">’ </w:t>
      </w:r>
      <w:r>
        <w:rPr>
          <w:rtl w:val="0"/>
          <w:lang w:val="en-US"/>
        </w:rPr>
        <w:t>does not  necessarily make it comprehensive or proper. It is usually about an employer persuading a workforce to swallow some form of bitter pill, against their better judgement. We want the coming consultation to be really comprehensive.</w:t>
      </w:r>
    </w:p>
    <w:p>
      <w:pPr>
        <w:pStyle w:val="Default"/>
        <w:bidi w:val="0"/>
        <w:spacing w:before="0" w:line="360" w:lineRule="auto"/>
        <w:ind w:left="0" w:right="0" w:firstLine="0"/>
        <w:jc w:val="left"/>
        <w:rPr>
          <w:rtl w:val="0"/>
        </w:rPr>
      </w:pPr>
    </w:p>
    <w:p>
      <w:pPr>
        <w:pStyle w:val="Default"/>
        <w:bidi w:val="0"/>
        <w:spacing w:before="0" w:line="360" w:lineRule="auto"/>
        <w:ind w:left="0" w:right="0" w:firstLine="0"/>
        <w:jc w:val="left"/>
        <w:rPr>
          <w:rtl w:val="0"/>
        </w:rPr>
      </w:pPr>
      <w:r>
        <w:rPr>
          <w:rtl w:val="0"/>
          <w:lang w:val="en-US"/>
        </w:rPr>
        <w:t xml:space="preserve">It seems to us that the consultation needs to consider an issue which is not fully dealt with in your report. On page 67 it reads: </w:t>
      </w:r>
      <w:r>
        <w:rPr>
          <w:rtl w:val="0"/>
          <w:lang w:val="en-US"/>
        </w:rPr>
        <w:t xml:space="preserve">“ </w:t>
      </w:r>
      <w:r>
        <w:rPr>
          <w:rtl w:val="0"/>
          <w:lang w:val="en-US"/>
        </w:rPr>
        <w:t>Health and Social care services need to prepare now to be able to respond to the future increased pressure due to the growing and ageing population.</w:t>
      </w:r>
      <w:r>
        <w:rPr>
          <w:rtl w:val="0"/>
          <w:lang w:val="en-US"/>
        </w:rPr>
        <w:t xml:space="preserve">” </w:t>
      </w:r>
      <w:r>
        <w:rPr>
          <w:rtl w:val="0"/>
          <w:lang w:val="en-US"/>
        </w:rPr>
        <w:t xml:space="preserve">To us your Report does not explain why you want to axe public sector care home provision and instead totally rely on the private sector for provision of social care home places in the future. You do not have any map to show what care home provision will be needed in the year 2030. You do not have any estimate of whether new care homes will be needed by 2030 and no view on whether they should be provided by the public sector or not. You seem to be happy that all care home provision in the future will be provided by the private sector. </w:t>
      </w:r>
    </w:p>
    <w:p>
      <w:pPr>
        <w:pStyle w:val="Default"/>
        <w:bidi w:val="0"/>
        <w:spacing w:before="0" w:line="360" w:lineRule="auto"/>
        <w:ind w:left="0" w:right="0" w:firstLine="0"/>
        <w:jc w:val="left"/>
        <w:rPr>
          <w:rtl w:val="0"/>
        </w:rPr>
      </w:pPr>
    </w:p>
    <w:p>
      <w:pPr>
        <w:pStyle w:val="Default"/>
        <w:bidi w:val="0"/>
        <w:spacing w:before="0" w:line="360" w:lineRule="auto"/>
        <w:ind w:left="0" w:right="0" w:firstLine="0"/>
        <w:jc w:val="left"/>
        <w:rPr>
          <w:rtl w:val="0"/>
        </w:rPr>
      </w:pPr>
      <w:r>
        <w:rPr>
          <w:rtl w:val="0"/>
          <w:lang w:val="en-US"/>
        </w:rPr>
        <w:t xml:space="preserve">With respect, you need to understand that the trade union movement and, we believe, the public have lost confidence in the private sector in the same way we do not believe that the NHS should be privatised. We are not solely against the private sector in principle but because of their record during the COVID crisis and their record over many years in willingly participating in the </w:t>
      </w:r>
      <w:r>
        <w:rPr>
          <w:rtl w:val="0"/>
          <w:lang w:val="en-US"/>
        </w:rPr>
        <w:t>‘</w:t>
      </w:r>
      <w:r>
        <w:rPr>
          <w:rtl w:val="0"/>
          <w:lang w:val="en-US"/>
        </w:rPr>
        <w:t>race to the bottom</w:t>
      </w:r>
      <w:r>
        <w:rPr>
          <w:rtl w:val="0"/>
          <w:lang w:val="en-US"/>
        </w:rPr>
        <w:t xml:space="preserve">’ </w:t>
      </w:r>
      <w:r>
        <w:rPr>
          <w:rtl w:val="0"/>
          <w:lang w:val="en-US"/>
        </w:rPr>
        <w:t>in terms of workers wages, terms and conditions. The EIJB should admit that it is now relying on the private sector for financial reasons and not for quality reasons.</w:t>
      </w:r>
    </w:p>
    <w:p>
      <w:pPr>
        <w:pStyle w:val="Default"/>
        <w:bidi w:val="0"/>
        <w:spacing w:before="0" w:line="360" w:lineRule="auto"/>
        <w:ind w:left="0" w:right="0" w:firstLine="0"/>
        <w:jc w:val="left"/>
        <w:rPr>
          <w:rtl w:val="0"/>
        </w:rPr>
      </w:pPr>
    </w:p>
    <w:p>
      <w:pPr>
        <w:pStyle w:val="Default"/>
        <w:bidi w:val="0"/>
        <w:spacing w:before="0" w:line="360" w:lineRule="auto"/>
        <w:ind w:left="0" w:right="0" w:firstLine="0"/>
        <w:jc w:val="left"/>
        <w:rPr>
          <w:rtl w:val="0"/>
        </w:rPr>
      </w:pPr>
      <w:r>
        <w:rPr>
          <w:rtl w:val="0"/>
          <w:lang w:val="en-US"/>
        </w:rPr>
        <w:t>Thanks for listening to me. I now hand over to my colleague, Kathy Jenkins.</w:t>
      </w:r>
    </w:p>
    <w:p>
      <w:pPr>
        <w:pStyle w:val="Default"/>
        <w:bidi w:val="0"/>
        <w:spacing w:before="0" w:line="360" w:lineRule="auto"/>
        <w:ind w:left="0" w:right="0" w:firstLine="0"/>
        <w:jc w:val="left"/>
        <w:rPr>
          <w:rtl w:val="0"/>
        </w:rPr>
      </w:pPr>
    </w:p>
    <w:p>
      <w:pPr>
        <w:pStyle w:val="Default"/>
        <w:bidi w:val="0"/>
        <w:spacing w:before="0" w:line="360" w:lineRule="auto"/>
        <w:ind w:left="0" w:right="0" w:firstLine="0"/>
        <w:jc w:val="left"/>
        <w:rPr>
          <w:rtl w:val="0"/>
        </w:rPr>
      </w:pPr>
    </w:p>
    <w:p>
      <w:pPr>
        <w:pStyle w:val="Default"/>
        <w:bidi w:val="0"/>
        <w:spacing w:before="0" w:line="360" w:lineRule="auto"/>
        <w:ind w:left="0" w:right="0" w:firstLine="0"/>
        <w:jc w:val="left"/>
        <w:rPr>
          <w:rtl w:val="0"/>
        </w:rPr>
      </w:pPr>
    </w:p>
    <w:p>
      <w:pPr>
        <w:pStyle w:val="Default"/>
        <w:bidi w:val="0"/>
        <w:spacing w:before="0" w:line="240" w:lineRule="auto"/>
        <w:ind w:left="0" w:right="0" w:firstLine="0"/>
        <w:jc w:val="left"/>
        <w:rPr>
          <w:rFonts w:ascii="Helvetica" w:cs="Helvetica" w:hAnsi="Helvetica" w:eastAsia="Helvetica"/>
          <w:sz w:val="29"/>
          <w:szCs w:val="29"/>
          <w:rtl w:val="0"/>
        </w:rPr>
      </w:pPr>
    </w:p>
    <w:p>
      <w:pPr>
        <w:pStyle w:val="Default"/>
        <w:bidi w:val="0"/>
        <w:spacing w:before="0" w:line="360" w:lineRule="auto"/>
        <w:ind w:left="0" w:right="0" w:firstLine="0"/>
        <w:jc w:val="left"/>
        <w:rPr>
          <w:sz w:val="22"/>
          <w:szCs w:val="22"/>
          <w:u w:color="000000"/>
          <w:rtl w:val="0"/>
          <w:lang w:val="en-US"/>
          <w14:textOutline w14:w="12700" w14:cap="flat">
            <w14:noFill/>
            <w14:miter w14:lim="400000"/>
          </w14:textOutline>
        </w:rPr>
      </w:pPr>
    </w:p>
    <w:p>
      <w:pPr>
        <w:pStyle w:val="Default"/>
        <w:bidi w:val="0"/>
        <w:spacing w:before="0" w:line="360" w:lineRule="auto"/>
        <w:ind w:left="0" w:right="0" w:firstLine="0"/>
        <w:jc w:val="left"/>
        <w:rPr>
          <w:rtl w:val="0"/>
        </w:rPr>
      </w:pPr>
      <w:r>
        <w:rPr>
          <w:sz w:val="22"/>
          <w:szCs w:val="22"/>
          <w:u w:color="000000"/>
          <w:rtl w:val="0"/>
          <w:lang w:val="en-US"/>
          <w14:textOutline w14:w="12700" w14:cap="flat">
            <w14:noFill/>
            <w14:miter w14:lim="400000"/>
          </w14:textOutline>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